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A75E" w14:textId="74249843" w:rsidR="00C3696E" w:rsidRPr="00CB168F" w:rsidRDefault="00C3696E" w:rsidP="00C3696E">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111</w:t>
      </w:r>
      <w:r w:rsidRPr="0012486F">
        <w:rPr>
          <w:rFonts w:ascii="Arial" w:hAnsi="Arial" w:cs="Arial"/>
          <w:b/>
          <w:sz w:val="24"/>
          <w:lang w:val="de-DE"/>
        </w:rPr>
        <w:tab/>
      </w:r>
      <w:r w:rsidR="005579C3" w:rsidRPr="005579C3">
        <w:rPr>
          <w:rFonts w:ascii="Arial" w:hAnsi="Arial" w:cs="Arial"/>
          <w:b/>
          <w:sz w:val="24"/>
          <w:lang w:val="de-DE"/>
        </w:rPr>
        <w:t>R4-2408762</w:t>
      </w:r>
      <w:r w:rsidRPr="0012486F">
        <w:rPr>
          <w:rFonts w:ascii="Arial" w:hAnsi="Arial" w:cs="Arial"/>
          <w:b/>
          <w:sz w:val="24"/>
          <w:lang w:val="de-DE"/>
        </w:rPr>
        <w:br/>
      </w:r>
      <w:r w:rsidRPr="009A0208">
        <w:rPr>
          <w:rFonts w:ascii="Arial" w:hAnsi="Arial" w:cs="Arial"/>
          <w:b/>
          <w:sz w:val="24"/>
        </w:rPr>
        <w:t>Fukuoka</w:t>
      </w:r>
      <w:r>
        <w:rPr>
          <w:rFonts w:ascii="Arial" w:hAnsi="Arial" w:cs="Arial"/>
          <w:b/>
          <w:sz w:val="24"/>
        </w:rPr>
        <w:t xml:space="preserve">, </w:t>
      </w:r>
      <w:r w:rsidRPr="009A0208">
        <w:rPr>
          <w:rFonts w:ascii="Arial" w:hAnsi="Arial" w:cs="Arial"/>
          <w:b/>
          <w:sz w:val="24"/>
        </w:rPr>
        <w:t>Japan</w:t>
      </w:r>
      <w:r>
        <w:rPr>
          <w:rFonts w:ascii="Arial" w:hAnsi="Arial" w:cs="Arial"/>
          <w:b/>
          <w:sz w:val="24"/>
        </w:rPr>
        <w:t xml:space="preserve">, </w:t>
      </w:r>
      <w:r w:rsidRPr="009A0208">
        <w:rPr>
          <w:rFonts w:ascii="Arial" w:hAnsi="Arial" w:cs="Arial"/>
          <w:b/>
          <w:sz w:val="24"/>
        </w:rPr>
        <w:t>20th – 24th May, 2024</w:t>
      </w:r>
    </w:p>
    <w:p w14:paraId="657E11A7" w14:textId="77777777" w:rsidR="00816C9D" w:rsidRPr="00C3696E" w:rsidRDefault="00816C9D" w:rsidP="00816C9D">
      <w:pPr>
        <w:rPr>
          <w:rFonts w:ascii="Arial" w:hAnsi="Arial" w:cs="Arial"/>
          <w:b/>
          <w:sz w:val="24"/>
          <w:szCs w:val="24"/>
        </w:rPr>
      </w:pPr>
    </w:p>
    <w:p w14:paraId="30781B38" w14:textId="26D462F0"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471753" w:rsidRPr="00471753">
        <w:rPr>
          <w:rFonts w:ascii="Arial" w:hAnsi="Arial" w:cs="Arial"/>
          <w:b/>
          <w:sz w:val="24"/>
          <w:szCs w:val="24"/>
        </w:rPr>
        <w:t>R19 6Rx SRS IL imbalance</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09E7DAFF"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C3696E">
        <w:rPr>
          <w:rFonts w:ascii="Arial" w:hAnsi="Arial" w:cs="Arial"/>
          <w:b/>
          <w:sz w:val="24"/>
          <w:szCs w:val="24"/>
        </w:rPr>
        <w:t>10.1.1.4.</w:t>
      </w:r>
      <w:r w:rsidR="00A510F3">
        <w:rPr>
          <w:rFonts w:ascii="Arial" w:hAnsi="Arial" w:cs="Arial"/>
          <w:b/>
          <w:sz w:val="24"/>
          <w:szCs w:val="24"/>
        </w:rPr>
        <w:t>4</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24B211A1" w14:textId="280302A4" w:rsidR="00C3696E" w:rsidRDefault="00471753" w:rsidP="00597583">
      <w:pPr>
        <w:spacing w:after="0"/>
        <w:rPr>
          <w:rFonts w:eastAsiaTheme="minorEastAsia"/>
          <w:lang w:eastAsia="zh-CN"/>
        </w:rPr>
      </w:pPr>
      <w:r>
        <w:rPr>
          <w:rFonts w:eastAsiaTheme="minorEastAsia"/>
          <w:lang w:eastAsia="zh-CN"/>
        </w:rPr>
        <w:t>SRS IL imbalance has been discussed in Rel-18 in both RAN1 and RAN4 with no conclusion, and in Rel-19 it is part of the UE RF enhancement</w:t>
      </w:r>
      <w:r w:rsidR="00C0287A">
        <w:rPr>
          <w:rFonts w:eastAsiaTheme="minorEastAsia"/>
          <w:lang w:eastAsia="zh-CN"/>
        </w:rPr>
        <w:t>.</w:t>
      </w:r>
      <w:r>
        <w:rPr>
          <w:rFonts w:eastAsiaTheme="minorEastAsia"/>
          <w:lang w:eastAsia="zh-CN"/>
        </w:rPr>
        <w:t xml:space="preserve"> WF [1] was agreed in last meeting as below, this paper discuss the IL imbalance aspects.</w:t>
      </w:r>
    </w:p>
    <w:p w14:paraId="31B03BA8" w14:textId="50ED6FBA" w:rsidR="00471753" w:rsidRDefault="00471753" w:rsidP="00597583">
      <w:pPr>
        <w:spacing w:after="0"/>
        <w:rPr>
          <w:rFonts w:eastAsiaTheme="minorEastAsia"/>
          <w:lang w:eastAsia="zh-CN"/>
        </w:rPr>
      </w:pPr>
    </w:p>
    <w:tbl>
      <w:tblPr>
        <w:tblStyle w:val="af8"/>
        <w:tblW w:w="0" w:type="auto"/>
        <w:tblLook w:val="04A0" w:firstRow="1" w:lastRow="0" w:firstColumn="1" w:lastColumn="0" w:noHBand="0" w:noVBand="1"/>
      </w:tblPr>
      <w:tblGrid>
        <w:gridCol w:w="9631"/>
      </w:tblGrid>
      <w:tr w:rsidR="00471753" w14:paraId="5FE7C273" w14:textId="77777777" w:rsidTr="00471753">
        <w:tc>
          <w:tcPr>
            <w:tcW w:w="9631" w:type="dxa"/>
          </w:tcPr>
          <w:p w14:paraId="144710B5" w14:textId="77777777" w:rsidR="00471753" w:rsidRPr="00471753" w:rsidRDefault="00471753" w:rsidP="00471753">
            <w:pPr>
              <w:rPr>
                <w:lang w:eastAsia="x-none"/>
              </w:rPr>
            </w:pPr>
            <w:r w:rsidRPr="00471753">
              <w:rPr>
                <w:b/>
                <w:lang w:eastAsia="x-none"/>
              </w:rPr>
              <w:t>Way forward</w:t>
            </w:r>
            <w:r w:rsidRPr="00471753">
              <w:rPr>
                <w:lang w:eastAsia="x-none"/>
              </w:rPr>
              <w:t>: Further discuss the topic of SRS IL imbalance issues with the following proposals used as a starting point. Whether a solution is agreeable, depends on further discussion of the following candidate solutions and/or identified issues.</w:t>
            </w:r>
          </w:p>
          <w:p w14:paraId="0558ADB9" w14:textId="77777777" w:rsidR="00471753" w:rsidRPr="00471753" w:rsidRDefault="00471753" w:rsidP="00471753">
            <w:pPr>
              <w:widowControl w:val="0"/>
              <w:numPr>
                <w:ilvl w:val="0"/>
                <w:numId w:val="20"/>
              </w:numPr>
              <w:spacing w:after="0"/>
              <w:rPr>
                <w:sz w:val="18"/>
                <w:lang w:eastAsia="x-none"/>
              </w:rPr>
            </w:pPr>
            <w:r w:rsidRPr="00471753">
              <w:rPr>
                <w:sz w:val="18"/>
                <w:lang w:eastAsia="x-none"/>
              </w:rPr>
              <w:t>Proposal 1: Study the issues of insertion loss imbalance across SRS ports.</w:t>
            </w:r>
          </w:p>
          <w:p w14:paraId="360D4E00" w14:textId="77777777" w:rsidR="00471753" w:rsidRPr="00471753" w:rsidRDefault="00471753" w:rsidP="00471753">
            <w:pPr>
              <w:widowControl w:val="0"/>
              <w:numPr>
                <w:ilvl w:val="0"/>
                <w:numId w:val="20"/>
              </w:numPr>
              <w:spacing w:after="0"/>
              <w:rPr>
                <w:sz w:val="18"/>
                <w:lang w:eastAsia="x-none"/>
              </w:rPr>
            </w:pPr>
            <w:r w:rsidRPr="00471753">
              <w:rPr>
                <w:sz w:val="18"/>
                <w:lang w:eastAsia="x-none"/>
              </w:rPr>
              <w:t>Proposal 2: Further discuss SRS IL for 6RX type of devices taking into consideration:</w:t>
            </w:r>
          </w:p>
          <w:p w14:paraId="37762DE4" w14:textId="77777777" w:rsidR="00471753" w:rsidRPr="00471753" w:rsidRDefault="00471753" w:rsidP="00471753">
            <w:pPr>
              <w:widowControl w:val="0"/>
              <w:numPr>
                <w:ilvl w:val="1"/>
                <w:numId w:val="20"/>
              </w:numPr>
              <w:spacing w:after="0"/>
              <w:rPr>
                <w:sz w:val="18"/>
                <w:lang w:eastAsia="x-none"/>
              </w:rPr>
            </w:pPr>
            <w:r w:rsidRPr="00471753">
              <w:rPr>
                <w:sz w:val="18"/>
                <w:lang w:eastAsia="x-none"/>
              </w:rPr>
              <w:t>SRS insertion loss requirements for 6RX UEs</w:t>
            </w:r>
          </w:p>
          <w:p w14:paraId="4BCB6024" w14:textId="77777777" w:rsidR="00471753" w:rsidRPr="00471753" w:rsidRDefault="00471753" w:rsidP="00471753">
            <w:pPr>
              <w:widowControl w:val="0"/>
              <w:numPr>
                <w:ilvl w:val="1"/>
                <w:numId w:val="20"/>
              </w:numPr>
              <w:spacing w:after="0"/>
              <w:rPr>
                <w:sz w:val="18"/>
                <w:lang w:eastAsia="x-none"/>
              </w:rPr>
            </w:pPr>
            <w:r w:rsidRPr="00471753">
              <w:rPr>
                <w:sz w:val="18"/>
                <w:lang w:eastAsia="x-none"/>
              </w:rPr>
              <w:t>SRS IL impact on performance</w:t>
            </w:r>
          </w:p>
          <w:p w14:paraId="54341686" w14:textId="77777777" w:rsidR="00471753" w:rsidRPr="00471753" w:rsidRDefault="00471753" w:rsidP="00471753">
            <w:pPr>
              <w:widowControl w:val="0"/>
              <w:numPr>
                <w:ilvl w:val="1"/>
                <w:numId w:val="20"/>
              </w:numPr>
              <w:spacing w:after="0"/>
              <w:rPr>
                <w:sz w:val="18"/>
                <w:lang w:eastAsia="x-none"/>
              </w:rPr>
            </w:pPr>
            <w:r w:rsidRPr="00471753">
              <w:rPr>
                <w:sz w:val="18"/>
                <w:lang w:eastAsia="x-none"/>
              </w:rPr>
              <w:t>SRS insertion loss compensation</w:t>
            </w:r>
          </w:p>
          <w:p w14:paraId="6D50FD86" w14:textId="77777777" w:rsidR="00471753" w:rsidRPr="00471753" w:rsidRDefault="00471753" w:rsidP="00471753">
            <w:pPr>
              <w:widowControl w:val="0"/>
              <w:numPr>
                <w:ilvl w:val="1"/>
                <w:numId w:val="20"/>
              </w:numPr>
              <w:spacing w:after="0"/>
              <w:rPr>
                <w:sz w:val="18"/>
                <w:lang w:eastAsia="x-none"/>
              </w:rPr>
            </w:pPr>
            <w:r w:rsidRPr="00471753">
              <w:rPr>
                <w:sz w:val="18"/>
                <w:lang w:eastAsia="x-none"/>
              </w:rPr>
              <w:t>UE assistance on SRS insertion loss (power imbalance)</w:t>
            </w:r>
          </w:p>
          <w:p w14:paraId="571AFEA1" w14:textId="77777777" w:rsidR="00471753" w:rsidRPr="00471753" w:rsidRDefault="00471753" w:rsidP="00471753">
            <w:pPr>
              <w:widowControl w:val="0"/>
              <w:numPr>
                <w:ilvl w:val="1"/>
                <w:numId w:val="20"/>
              </w:numPr>
              <w:spacing w:after="0"/>
              <w:rPr>
                <w:sz w:val="18"/>
                <w:lang w:eastAsia="x-none"/>
              </w:rPr>
            </w:pPr>
            <w:r w:rsidRPr="00471753">
              <w:rPr>
                <w:sz w:val="18"/>
                <w:lang w:eastAsia="x-none"/>
              </w:rPr>
              <w:t>Others</w:t>
            </w:r>
          </w:p>
          <w:p w14:paraId="41A7578E" w14:textId="77777777" w:rsidR="00471753" w:rsidRPr="00471753" w:rsidRDefault="00471753" w:rsidP="00471753">
            <w:pPr>
              <w:widowControl w:val="0"/>
              <w:numPr>
                <w:ilvl w:val="0"/>
                <w:numId w:val="20"/>
              </w:numPr>
              <w:spacing w:after="0"/>
              <w:rPr>
                <w:sz w:val="18"/>
                <w:lang w:eastAsia="x-none"/>
              </w:rPr>
            </w:pPr>
            <w:r w:rsidRPr="00471753">
              <w:rPr>
                <w:sz w:val="18"/>
                <w:lang w:eastAsia="x-none"/>
              </w:rPr>
              <w:t>Proposal 3: Companies should, independent of their view, provide constructive technical inputs on SRS TX power imbalance topic.</w:t>
            </w:r>
          </w:p>
          <w:p w14:paraId="4BD6C019" w14:textId="77777777" w:rsidR="00471753" w:rsidRPr="00471753" w:rsidRDefault="00471753" w:rsidP="00471753">
            <w:pPr>
              <w:rPr>
                <w:b/>
                <w:lang w:eastAsia="x-none"/>
              </w:rPr>
            </w:pPr>
            <w:r w:rsidRPr="00471753">
              <w:rPr>
                <w:b/>
                <w:lang w:eastAsia="x-none"/>
              </w:rPr>
              <w:t>Sub-topic 4-2:</w:t>
            </w:r>
            <w:r w:rsidRPr="00471753">
              <w:rPr>
                <w:b/>
                <w:lang w:eastAsia="x-none"/>
              </w:rPr>
              <w:tab/>
              <w:t>Candidate solutions for the SRS IL imbalance issue</w:t>
            </w:r>
          </w:p>
          <w:p w14:paraId="4E8BAFE5" w14:textId="08944CF0" w:rsidR="00471753" w:rsidRPr="00471753" w:rsidRDefault="00471753" w:rsidP="00471753">
            <w:pPr>
              <w:spacing w:after="0"/>
              <w:rPr>
                <w:rFonts w:eastAsiaTheme="minorEastAsia"/>
                <w:lang w:eastAsia="zh-CN"/>
              </w:rPr>
            </w:pPr>
            <w:r w:rsidRPr="00471753">
              <w:rPr>
                <w:b/>
                <w:lang w:eastAsia="x-none"/>
              </w:rPr>
              <w:t>Way forward</w:t>
            </w:r>
            <w:r w:rsidRPr="00471753">
              <w:rPr>
                <w:lang w:eastAsia="x-none"/>
              </w:rPr>
              <w:t>: Further discuss the following options considering the UE behaviour in terms of the IL imbalance compensation and whether the UE can compensate the IL imbalance for AS-SRS for all power levels and whether NW and UE have consistent understanding for the possible compensation.</w:t>
            </w:r>
          </w:p>
        </w:tc>
      </w:tr>
    </w:tbl>
    <w:p w14:paraId="3FE4084A" w14:textId="77777777" w:rsidR="00471753" w:rsidRDefault="00471753" w:rsidP="00597583">
      <w:pPr>
        <w:spacing w:after="0"/>
        <w:rPr>
          <w:rFonts w:eastAsiaTheme="minorEastAsia"/>
          <w:lang w:eastAsia="zh-CN"/>
        </w:rPr>
      </w:pPr>
    </w:p>
    <w:p w14:paraId="0F93E8BE" w14:textId="49CB29DD" w:rsidR="00D50C15" w:rsidRDefault="00D50C15" w:rsidP="00D50C15">
      <w:pPr>
        <w:pStyle w:val="1"/>
        <w:numPr>
          <w:ilvl w:val="0"/>
          <w:numId w:val="3"/>
        </w:numPr>
      </w:pPr>
      <w:r>
        <w:t>Discussion</w:t>
      </w:r>
    </w:p>
    <w:p w14:paraId="07F0544A" w14:textId="28BE4C57" w:rsidR="00927C36" w:rsidRPr="00DC370C" w:rsidRDefault="00927C36" w:rsidP="00927C36">
      <w:pPr>
        <w:pStyle w:val="2"/>
        <w:spacing w:before="0"/>
        <w:rPr>
          <w:rFonts w:eastAsiaTheme="minorEastAsia"/>
          <w:lang w:eastAsia="zh-CN"/>
        </w:rPr>
      </w:pPr>
      <w:r w:rsidRPr="00DC370C">
        <w:rPr>
          <w:rFonts w:eastAsiaTheme="minorEastAsia" w:hint="eastAsia"/>
          <w:lang w:eastAsia="zh-CN"/>
        </w:rPr>
        <w:t>2</w:t>
      </w:r>
      <w:r w:rsidRPr="00DC370C">
        <w:rPr>
          <w:rFonts w:eastAsiaTheme="minorEastAsia"/>
          <w:lang w:eastAsia="zh-CN"/>
        </w:rPr>
        <w:t>.</w:t>
      </w:r>
      <w:r w:rsidR="00DE2112">
        <w:rPr>
          <w:rFonts w:eastAsiaTheme="minorEastAsia"/>
          <w:lang w:eastAsia="zh-CN"/>
        </w:rPr>
        <w:t>1</w:t>
      </w:r>
      <w:r w:rsidRPr="00DC370C">
        <w:rPr>
          <w:rFonts w:eastAsiaTheme="minorEastAsia"/>
          <w:lang w:eastAsia="zh-CN"/>
        </w:rPr>
        <w:t xml:space="preserve"> </w:t>
      </w:r>
      <w:r>
        <w:rPr>
          <w:rFonts w:eastAsiaTheme="minorEastAsia"/>
          <w:lang w:eastAsia="zh-CN"/>
        </w:rPr>
        <w:t>Tx/Rx IL imbalance</w:t>
      </w:r>
    </w:p>
    <w:p w14:paraId="29DE4119" w14:textId="77777777" w:rsidR="00927C36" w:rsidRDefault="00927C36" w:rsidP="00927C36">
      <w:pPr>
        <w:rPr>
          <w:rFonts w:eastAsiaTheme="minorEastAsia"/>
          <w:lang w:eastAsia="zh-CN"/>
        </w:rPr>
      </w:pPr>
      <w:r>
        <w:rPr>
          <w:rFonts w:eastAsiaTheme="minorEastAsia" w:hint="eastAsia"/>
          <w:lang w:eastAsia="zh-CN"/>
        </w:rPr>
        <w:t>T</w:t>
      </w:r>
      <w:r>
        <w:rPr>
          <w:rFonts w:eastAsiaTheme="minorEastAsia"/>
          <w:lang w:eastAsia="zh-CN"/>
        </w:rPr>
        <w:t xml:space="preserve">he SRS IL discussed up to now only considers the Tx part, i.e. from PA to the different Rx antennas. When </w:t>
      </w:r>
      <w:proofErr w:type="spellStart"/>
      <w:r>
        <w:rPr>
          <w:rFonts w:eastAsiaTheme="minorEastAsia"/>
          <w:lang w:eastAsia="zh-CN"/>
        </w:rPr>
        <w:t>gNB</w:t>
      </w:r>
      <w:proofErr w:type="spellEnd"/>
      <w:r>
        <w:rPr>
          <w:rFonts w:eastAsiaTheme="minorEastAsia"/>
          <w:lang w:eastAsia="zh-CN"/>
        </w:rPr>
        <w:t xml:space="preserve"> received this information, the reported IL will be added to the received UL signal power to remove the SRS IL difference impacts, get the pure antenna loss and path loss information. </w:t>
      </w:r>
    </w:p>
    <w:p w14:paraId="4E7427FC" w14:textId="77777777" w:rsidR="00927C36" w:rsidRDefault="00927C36" w:rsidP="00927C36">
      <w:pPr>
        <w:rPr>
          <w:rFonts w:eastAsiaTheme="minorEastAsia"/>
          <w:lang w:eastAsia="zh-CN"/>
        </w:rPr>
      </w:pPr>
      <w:r>
        <w:rPr>
          <w:rFonts w:eastAsiaTheme="minorEastAsia"/>
          <w:lang w:eastAsia="zh-CN"/>
        </w:rPr>
        <w:t xml:space="preserve">In [2], it was pointed out that the Rx paths also have IL imbalance which should also be considered to get the optimised performance. In other words, the Tx and Rx total IL imbalance actually includes the SRS IL imbalance and the Rx RFFE IL imbalance. </w:t>
      </w:r>
    </w:p>
    <w:p w14:paraId="592EC876" w14:textId="61FDD311" w:rsidR="00927C36" w:rsidRDefault="00927C36" w:rsidP="00927C36">
      <w:pPr>
        <w:rPr>
          <w:rFonts w:eastAsiaTheme="minorEastAsia"/>
          <w:lang w:eastAsia="zh-CN"/>
        </w:rPr>
      </w:pPr>
      <w:r>
        <w:rPr>
          <w:rFonts w:eastAsiaTheme="minorEastAsia"/>
          <w:lang w:eastAsia="zh-CN"/>
        </w:rPr>
        <w:t xml:space="preserve">Let’s take below figure </w:t>
      </w:r>
      <w:r w:rsidR="00DE2112">
        <w:rPr>
          <w:rFonts w:eastAsiaTheme="minorEastAsia"/>
          <w:lang w:eastAsia="zh-CN"/>
        </w:rPr>
        <w:t>1</w:t>
      </w:r>
      <w:r>
        <w:rPr>
          <w:rFonts w:eastAsiaTheme="minorEastAsia"/>
          <w:lang w:eastAsia="zh-CN"/>
        </w:rPr>
        <w:t xml:space="preserve"> borrowed from [3] as an example, the SRS ILs are from LPAF to the antennas, and the largest is from LPAF to Ant 5/6. The Rx path ILs are from Rx antennas to the DRX-M or LPAF, and the largest IL imbalance is between Ant 5/6 and Ant 1/2/3/4 in addition to the PCB trace loss. </w:t>
      </w:r>
    </w:p>
    <w:p w14:paraId="72CD2F81" w14:textId="77777777" w:rsidR="00927C36" w:rsidRDefault="00927C36" w:rsidP="00927C36">
      <w:pPr>
        <w:rPr>
          <w:rFonts w:eastAsiaTheme="minorEastAsia"/>
          <w:lang w:eastAsia="zh-CN"/>
        </w:rPr>
      </w:pPr>
      <w:r>
        <w:rPr>
          <w:rFonts w:eastAsiaTheme="minorEastAsia"/>
          <w:lang w:eastAsia="zh-CN"/>
        </w:rPr>
        <w:t xml:space="preserve">In this example, the Rx path imbalance will be in the range of (1.3dB to 2.3dB) @3.5GHz, and (1.9dB to 2.9dB) @4.9GHz considering the relative location of DRX-M and the antennas and with parameters in table 1. These values should be reduced from the Tx SRS IL imbalance, and in this example the Tx SRS IL imbalances are in the range of (0dB to </w:t>
      </w:r>
      <w:r>
        <w:rPr>
          <w:rFonts w:eastAsia="宋体"/>
          <w:lang w:val="en-US" w:eastAsia="zh-CN"/>
        </w:rPr>
        <w:t>5.6dB</w:t>
      </w:r>
      <w:r>
        <w:rPr>
          <w:rFonts w:eastAsiaTheme="minorEastAsia"/>
          <w:lang w:eastAsia="zh-CN"/>
        </w:rPr>
        <w:t xml:space="preserve">) @3.5GHz, and (0dB to 7dB) @4.9GHz. Therefore, after considering the total Tx and Rx IL imbalance, the IL imbalance will become (0dB to </w:t>
      </w:r>
      <w:r>
        <w:rPr>
          <w:rFonts w:eastAsia="宋体"/>
          <w:lang w:val="en-US" w:eastAsia="zh-CN"/>
        </w:rPr>
        <w:t>3.3dB</w:t>
      </w:r>
      <w:r>
        <w:rPr>
          <w:rFonts w:eastAsiaTheme="minorEastAsia"/>
          <w:lang w:eastAsia="zh-CN"/>
        </w:rPr>
        <w:t xml:space="preserve">) @3.5GHz, and (0dB to 4.1dB) @4.9GHz in this example. </w:t>
      </w:r>
    </w:p>
    <w:p w14:paraId="44A4637F" w14:textId="77777777" w:rsidR="00927C36" w:rsidRPr="00C561AA" w:rsidRDefault="00927C36" w:rsidP="00927C36">
      <w:pPr>
        <w:rPr>
          <w:rFonts w:eastAsiaTheme="minorEastAsia"/>
          <w:lang w:eastAsia="zh-CN"/>
        </w:rPr>
      </w:pPr>
      <w:r>
        <w:rPr>
          <w:rFonts w:eastAsiaTheme="minorEastAsia" w:hint="eastAsia"/>
          <w:lang w:eastAsia="zh-CN"/>
        </w:rPr>
        <w:t>A</w:t>
      </w:r>
      <w:r>
        <w:rPr>
          <w:rFonts w:eastAsiaTheme="minorEastAsia"/>
          <w:lang w:eastAsia="zh-CN"/>
        </w:rPr>
        <w:t>bove just give the example of how Rx path imbalance would impact the total Tx/Rx IL imbalance, and the gain evaluation should consider both parts.</w:t>
      </w:r>
    </w:p>
    <w:p w14:paraId="7189CDE2" w14:textId="77777777" w:rsidR="00927C36" w:rsidRDefault="00927C36" w:rsidP="00927C36">
      <w:pPr>
        <w:jc w:val="center"/>
      </w:pPr>
      <w:r>
        <w:object w:dxaOrig="9556" w:dyaOrig="6135" w14:anchorId="53769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21.5pt" o:ole="">
            <v:imagedata r:id="rId9" o:title=""/>
          </v:shape>
          <o:OLEObject Type="Embed" ProgID="Visio.Drawing.15" ShapeID="_x0000_i1025" DrawAspect="Content" ObjectID="_1777131046" r:id="rId10"/>
        </w:object>
      </w:r>
    </w:p>
    <w:p w14:paraId="4EAC53A2" w14:textId="433EC88D" w:rsidR="00927C36" w:rsidRDefault="00927C36" w:rsidP="00927C36">
      <w:pPr>
        <w:jc w:val="center"/>
        <w:rPr>
          <w:rFonts w:eastAsiaTheme="minorEastAsia"/>
          <w:lang w:eastAsia="zh-CN"/>
        </w:rPr>
      </w:pPr>
      <w:r>
        <w:rPr>
          <w:rFonts w:eastAsiaTheme="minorEastAsia" w:hint="eastAsia"/>
          <w:lang w:eastAsia="zh-CN"/>
        </w:rPr>
        <w:t>F</w:t>
      </w:r>
      <w:r>
        <w:rPr>
          <w:rFonts w:eastAsiaTheme="minorEastAsia"/>
          <w:lang w:eastAsia="zh-CN"/>
        </w:rPr>
        <w:t>igure</w:t>
      </w:r>
      <w:r w:rsidR="00DE2112">
        <w:rPr>
          <w:rFonts w:eastAsiaTheme="minorEastAsia"/>
          <w:lang w:eastAsia="zh-CN"/>
        </w:rPr>
        <w:t xml:space="preserve"> 1</w:t>
      </w:r>
      <w:r>
        <w:rPr>
          <w:rFonts w:eastAsiaTheme="minorEastAsia"/>
          <w:lang w:eastAsia="zh-CN"/>
        </w:rPr>
        <w:t xml:space="preserve"> t1r6 SRS antenna switching</w:t>
      </w:r>
    </w:p>
    <w:p w14:paraId="4411437F" w14:textId="77777777" w:rsidR="00927C36" w:rsidRPr="00FA1447" w:rsidRDefault="00927C36" w:rsidP="00927C36">
      <w:pPr>
        <w:spacing w:after="0"/>
        <w:jc w:val="center"/>
        <w:rPr>
          <w:rFonts w:eastAsia="宋体"/>
          <w:lang w:val="en-US" w:eastAsia="zh-CN"/>
        </w:rPr>
      </w:pPr>
      <w:r>
        <w:rPr>
          <w:rFonts w:eastAsia="宋体" w:hint="eastAsia"/>
          <w:lang w:val="en-US" w:eastAsia="zh-CN"/>
        </w:rPr>
        <w:t>Tab</w:t>
      </w:r>
      <w:r>
        <w:rPr>
          <w:rFonts w:eastAsia="宋体"/>
          <w:lang w:val="en-US" w:eastAsia="zh-CN"/>
        </w:rPr>
        <w:t>le 1 Component IL for 3.5GHz and 4.9GHz</w:t>
      </w:r>
    </w:p>
    <w:tbl>
      <w:tblPr>
        <w:tblStyle w:val="af8"/>
        <w:tblW w:w="0" w:type="auto"/>
        <w:jc w:val="center"/>
        <w:tblLook w:val="04A0" w:firstRow="1" w:lastRow="0" w:firstColumn="1" w:lastColumn="0" w:noHBand="0" w:noVBand="1"/>
      </w:tblPr>
      <w:tblGrid>
        <w:gridCol w:w="2731"/>
        <w:gridCol w:w="2731"/>
        <w:gridCol w:w="2731"/>
      </w:tblGrid>
      <w:tr w:rsidR="00927C36" w14:paraId="19B8F08A" w14:textId="77777777" w:rsidTr="006532E7">
        <w:trPr>
          <w:trHeight w:val="249"/>
          <w:jc w:val="center"/>
        </w:trPr>
        <w:tc>
          <w:tcPr>
            <w:tcW w:w="2731" w:type="dxa"/>
          </w:tcPr>
          <w:p w14:paraId="65572A37" w14:textId="77777777" w:rsidR="00927C36" w:rsidRDefault="00927C36" w:rsidP="006532E7">
            <w:pPr>
              <w:spacing w:after="0"/>
              <w:rPr>
                <w:rFonts w:eastAsia="宋体"/>
                <w:lang w:val="en-US" w:eastAsia="zh-CN"/>
              </w:rPr>
            </w:pPr>
          </w:p>
        </w:tc>
        <w:tc>
          <w:tcPr>
            <w:tcW w:w="2731" w:type="dxa"/>
          </w:tcPr>
          <w:p w14:paraId="5BFB59F8" w14:textId="77777777" w:rsidR="00927C36" w:rsidRDefault="00927C36" w:rsidP="006532E7">
            <w:pPr>
              <w:spacing w:after="0"/>
              <w:rPr>
                <w:rFonts w:eastAsia="宋体"/>
                <w:lang w:val="en-US" w:eastAsia="zh-CN"/>
              </w:rPr>
            </w:pPr>
            <w:r>
              <w:rPr>
                <w:rFonts w:eastAsia="宋体" w:hint="eastAsia"/>
                <w:lang w:val="en-US" w:eastAsia="zh-CN"/>
              </w:rPr>
              <w:t>3</w:t>
            </w:r>
            <w:r>
              <w:rPr>
                <w:rFonts w:eastAsia="宋体"/>
                <w:lang w:val="en-US" w:eastAsia="zh-CN"/>
              </w:rPr>
              <w:t>.5GHz</w:t>
            </w:r>
          </w:p>
        </w:tc>
        <w:tc>
          <w:tcPr>
            <w:tcW w:w="2731" w:type="dxa"/>
          </w:tcPr>
          <w:p w14:paraId="54B75EB4" w14:textId="77777777" w:rsidR="00927C36" w:rsidRDefault="00927C36" w:rsidP="006532E7">
            <w:pPr>
              <w:spacing w:after="0"/>
              <w:rPr>
                <w:rFonts w:eastAsia="宋体"/>
                <w:lang w:val="en-US" w:eastAsia="zh-CN"/>
              </w:rPr>
            </w:pPr>
            <w:r>
              <w:rPr>
                <w:rFonts w:eastAsia="宋体" w:hint="eastAsia"/>
                <w:lang w:val="en-US" w:eastAsia="zh-CN"/>
              </w:rPr>
              <w:t>4</w:t>
            </w:r>
            <w:r>
              <w:rPr>
                <w:rFonts w:eastAsia="宋体"/>
                <w:lang w:val="en-US" w:eastAsia="zh-CN"/>
              </w:rPr>
              <w:t>.9GHz</w:t>
            </w:r>
          </w:p>
        </w:tc>
      </w:tr>
      <w:tr w:rsidR="00927C36" w14:paraId="589CEE10" w14:textId="77777777" w:rsidTr="006532E7">
        <w:trPr>
          <w:trHeight w:val="249"/>
          <w:jc w:val="center"/>
        </w:trPr>
        <w:tc>
          <w:tcPr>
            <w:tcW w:w="2731" w:type="dxa"/>
          </w:tcPr>
          <w:p w14:paraId="66F0AD1B" w14:textId="77777777" w:rsidR="00927C36" w:rsidRDefault="00927C36" w:rsidP="006532E7">
            <w:pPr>
              <w:spacing w:after="0"/>
              <w:rPr>
                <w:rFonts w:eastAsia="宋体"/>
                <w:lang w:val="en-US" w:eastAsia="zh-CN"/>
              </w:rPr>
            </w:pPr>
            <w:r>
              <w:rPr>
                <w:rFonts w:eastAsia="宋体" w:hint="eastAsia"/>
                <w:lang w:val="en-US" w:eastAsia="zh-CN"/>
              </w:rPr>
              <w:t>S</w:t>
            </w:r>
            <w:r>
              <w:rPr>
                <w:rFonts w:eastAsia="宋体"/>
                <w:lang w:val="en-US" w:eastAsia="zh-CN"/>
              </w:rPr>
              <w:t>PDT IL</w:t>
            </w:r>
          </w:p>
        </w:tc>
        <w:tc>
          <w:tcPr>
            <w:tcW w:w="2731" w:type="dxa"/>
          </w:tcPr>
          <w:p w14:paraId="3A2DCFE2" w14:textId="77777777" w:rsidR="00927C36" w:rsidRPr="000E2AF4" w:rsidRDefault="00927C36" w:rsidP="006532E7">
            <w:pPr>
              <w:spacing w:after="0"/>
              <w:rPr>
                <w:rFonts w:eastAsia="宋体"/>
                <w:lang w:val="en-US" w:eastAsia="zh-CN"/>
              </w:rPr>
            </w:pPr>
            <w:r w:rsidRPr="000E2AF4">
              <w:rPr>
                <w:rFonts w:eastAsia="宋体" w:hint="eastAsia"/>
                <w:lang w:val="en-US" w:eastAsia="zh-CN"/>
              </w:rPr>
              <w:t>0</w:t>
            </w:r>
            <w:r w:rsidRPr="000E2AF4">
              <w:rPr>
                <w:rFonts w:eastAsia="宋体"/>
                <w:lang w:val="en-US" w:eastAsia="zh-CN"/>
              </w:rPr>
              <w:t>.7</w:t>
            </w:r>
          </w:p>
        </w:tc>
        <w:tc>
          <w:tcPr>
            <w:tcW w:w="2731" w:type="dxa"/>
          </w:tcPr>
          <w:p w14:paraId="0A8CDA3C" w14:textId="77777777" w:rsidR="00927C36" w:rsidRPr="000E2AF4" w:rsidRDefault="00927C36" w:rsidP="006532E7">
            <w:pPr>
              <w:spacing w:after="0"/>
              <w:rPr>
                <w:rFonts w:eastAsia="宋体"/>
                <w:lang w:val="en-US" w:eastAsia="zh-CN"/>
              </w:rPr>
            </w:pPr>
            <w:r w:rsidRPr="000E2AF4">
              <w:rPr>
                <w:rFonts w:eastAsia="宋体" w:hint="eastAsia"/>
                <w:lang w:val="en-US" w:eastAsia="zh-CN"/>
              </w:rPr>
              <w:t>0</w:t>
            </w:r>
            <w:r w:rsidRPr="000E2AF4">
              <w:rPr>
                <w:rFonts w:eastAsia="宋体"/>
                <w:lang w:val="en-US" w:eastAsia="zh-CN"/>
              </w:rPr>
              <w:t>.9</w:t>
            </w:r>
          </w:p>
        </w:tc>
      </w:tr>
      <w:tr w:rsidR="00927C36" w14:paraId="6E1429FB" w14:textId="77777777" w:rsidTr="006532E7">
        <w:trPr>
          <w:trHeight w:val="249"/>
          <w:jc w:val="center"/>
        </w:trPr>
        <w:tc>
          <w:tcPr>
            <w:tcW w:w="2731" w:type="dxa"/>
          </w:tcPr>
          <w:p w14:paraId="1765B37B" w14:textId="77777777" w:rsidR="00927C36" w:rsidRDefault="00927C36" w:rsidP="006532E7">
            <w:pPr>
              <w:spacing w:after="0"/>
              <w:rPr>
                <w:rFonts w:eastAsia="宋体"/>
                <w:lang w:val="en-US" w:eastAsia="zh-CN"/>
              </w:rPr>
            </w:pPr>
            <w:r>
              <w:rPr>
                <w:rFonts w:eastAsia="宋体" w:hint="eastAsia"/>
                <w:lang w:val="en-US" w:eastAsia="zh-CN"/>
              </w:rPr>
              <w:t>3</w:t>
            </w:r>
            <w:r>
              <w:rPr>
                <w:rFonts w:eastAsia="宋体"/>
                <w:lang w:val="en-US" w:eastAsia="zh-CN"/>
              </w:rPr>
              <w:t>P3T IL</w:t>
            </w:r>
          </w:p>
        </w:tc>
        <w:tc>
          <w:tcPr>
            <w:tcW w:w="2731" w:type="dxa"/>
          </w:tcPr>
          <w:p w14:paraId="33A33D17" w14:textId="77777777" w:rsidR="00927C36" w:rsidRPr="000E2AF4" w:rsidRDefault="00927C36" w:rsidP="006532E7">
            <w:pPr>
              <w:spacing w:after="0"/>
              <w:rPr>
                <w:rFonts w:eastAsia="宋体"/>
                <w:lang w:val="en-US" w:eastAsia="zh-CN"/>
              </w:rPr>
            </w:pPr>
            <w:r>
              <w:rPr>
                <w:rFonts w:eastAsia="宋体" w:hint="eastAsia"/>
                <w:lang w:val="en-US" w:eastAsia="zh-CN"/>
              </w:rPr>
              <w:t>1</w:t>
            </w:r>
            <w:r>
              <w:rPr>
                <w:rFonts w:eastAsia="宋体"/>
                <w:lang w:val="en-US" w:eastAsia="zh-CN"/>
              </w:rPr>
              <w:t>.2</w:t>
            </w:r>
          </w:p>
        </w:tc>
        <w:tc>
          <w:tcPr>
            <w:tcW w:w="2731" w:type="dxa"/>
          </w:tcPr>
          <w:p w14:paraId="186B792B" w14:textId="77777777" w:rsidR="00927C36" w:rsidRPr="000E2AF4" w:rsidRDefault="00927C36" w:rsidP="006532E7">
            <w:pPr>
              <w:spacing w:after="0"/>
              <w:rPr>
                <w:rFonts w:eastAsia="宋体"/>
                <w:lang w:val="en-US" w:eastAsia="zh-CN"/>
              </w:rPr>
            </w:pPr>
            <w:r>
              <w:rPr>
                <w:rFonts w:eastAsia="宋体" w:hint="eastAsia"/>
                <w:lang w:val="en-US" w:eastAsia="zh-CN"/>
              </w:rPr>
              <w:t>1</w:t>
            </w:r>
            <w:r>
              <w:rPr>
                <w:rFonts w:eastAsia="宋体"/>
                <w:lang w:val="en-US" w:eastAsia="zh-CN"/>
              </w:rPr>
              <w:t>.4</w:t>
            </w:r>
          </w:p>
        </w:tc>
      </w:tr>
      <w:tr w:rsidR="00927C36" w14:paraId="169CDA1F" w14:textId="77777777" w:rsidTr="006532E7">
        <w:trPr>
          <w:trHeight w:val="249"/>
          <w:jc w:val="center"/>
        </w:trPr>
        <w:tc>
          <w:tcPr>
            <w:tcW w:w="2731" w:type="dxa"/>
          </w:tcPr>
          <w:p w14:paraId="169B6757" w14:textId="77777777" w:rsidR="00927C36" w:rsidRDefault="00927C36" w:rsidP="006532E7">
            <w:pPr>
              <w:spacing w:after="0"/>
              <w:rPr>
                <w:rFonts w:eastAsia="宋体"/>
                <w:lang w:val="en-US" w:eastAsia="zh-CN"/>
              </w:rPr>
            </w:pPr>
            <w:r>
              <w:rPr>
                <w:rFonts w:eastAsia="宋体"/>
                <w:lang w:val="en-US" w:eastAsia="zh-CN"/>
              </w:rPr>
              <w:t xml:space="preserve">PCB </w:t>
            </w:r>
            <w:r>
              <w:rPr>
                <w:rFonts w:eastAsia="宋体" w:hint="eastAsia"/>
                <w:lang w:val="en-US" w:eastAsia="zh-CN"/>
              </w:rPr>
              <w:t>tra</w:t>
            </w:r>
            <w:r>
              <w:rPr>
                <w:rFonts w:eastAsia="宋体"/>
                <w:lang w:val="en-US" w:eastAsia="zh-CN"/>
              </w:rPr>
              <w:t>ce IL (SRS path)</w:t>
            </w:r>
          </w:p>
        </w:tc>
        <w:tc>
          <w:tcPr>
            <w:tcW w:w="2731" w:type="dxa"/>
          </w:tcPr>
          <w:p w14:paraId="62D83079" w14:textId="77777777" w:rsidR="00927C36" w:rsidRPr="000E2AF4" w:rsidRDefault="00927C36" w:rsidP="006532E7">
            <w:pPr>
              <w:spacing w:after="0"/>
              <w:rPr>
                <w:rFonts w:eastAsia="宋体"/>
                <w:lang w:val="en-US" w:eastAsia="zh-CN"/>
              </w:rPr>
            </w:pPr>
            <w:r w:rsidRPr="000E2AF4">
              <w:rPr>
                <w:rFonts w:eastAsia="宋体" w:hint="eastAsia"/>
                <w:lang w:val="en-US" w:eastAsia="zh-CN"/>
              </w:rPr>
              <w:t>1</w:t>
            </w:r>
            <w:r w:rsidRPr="000E2AF4">
              <w:rPr>
                <w:rFonts w:eastAsia="宋体"/>
                <w:lang w:val="en-US" w:eastAsia="zh-CN"/>
              </w:rPr>
              <w:t>.8</w:t>
            </w:r>
          </w:p>
        </w:tc>
        <w:tc>
          <w:tcPr>
            <w:tcW w:w="2731" w:type="dxa"/>
          </w:tcPr>
          <w:p w14:paraId="1AC870D2" w14:textId="77777777" w:rsidR="00927C36" w:rsidRPr="000E2AF4" w:rsidRDefault="00927C36" w:rsidP="006532E7">
            <w:pPr>
              <w:spacing w:after="0"/>
              <w:rPr>
                <w:rFonts w:eastAsia="宋体"/>
                <w:lang w:val="en-US" w:eastAsia="zh-CN"/>
              </w:rPr>
            </w:pPr>
            <w:r w:rsidRPr="000E2AF4">
              <w:rPr>
                <w:rFonts w:eastAsia="宋体"/>
                <w:lang w:val="en-US" w:eastAsia="zh-CN"/>
              </w:rPr>
              <w:t>2.4</w:t>
            </w:r>
          </w:p>
        </w:tc>
      </w:tr>
      <w:tr w:rsidR="00927C36" w14:paraId="366BB42C" w14:textId="77777777" w:rsidTr="006532E7">
        <w:trPr>
          <w:trHeight w:val="249"/>
          <w:jc w:val="center"/>
        </w:trPr>
        <w:tc>
          <w:tcPr>
            <w:tcW w:w="8193" w:type="dxa"/>
            <w:gridSpan w:val="3"/>
          </w:tcPr>
          <w:p w14:paraId="1A6882B9" w14:textId="77777777" w:rsidR="00927C36" w:rsidRPr="00106326" w:rsidRDefault="00927C36" w:rsidP="006532E7">
            <w:pPr>
              <w:spacing w:after="0"/>
              <w:rPr>
                <w:rFonts w:eastAsia="宋体"/>
                <w:lang w:val="en-US" w:eastAsia="zh-CN"/>
              </w:rPr>
            </w:pPr>
            <w:r>
              <w:rPr>
                <w:rFonts w:eastAsia="宋体"/>
                <w:lang w:val="en-US" w:eastAsia="zh-CN"/>
              </w:rPr>
              <w:t>Note1: PCB trace loss used assumes the trace length is 60mm.</w:t>
            </w:r>
          </w:p>
        </w:tc>
      </w:tr>
    </w:tbl>
    <w:p w14:paraId="5CEBC1F7" w14:textId="77777777" w:rsidR="00927C36" w:rsidRDefault="00927C36" w:rsidP="00927C36">
      <w:pPr>
        <w:spacing w:after="0"/>
        <w:ind w:left="1418" w:hangingChars="709" w:hanging="1418"/>
        <w:rPr>
          <w:rFonts w:eastAsia="等线"/>
          <w:b/>
          <w:lang w:val="en-US" w:eastAsia="zh-CN"/>
        </w:rPr>
      </w:pPr>
    </w:p>
    <w:p w14:paraId="5B7D1398" w14:textId="7C1755E5" w:rsidR="00927C36" w:rsidRDefault="00927C36" w:rsidP="00927C36">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E2112">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IL imbalances also exist in Rx paths which may reduce the impacts of SRS IL imbalance in Tx part.</w:t>
      </w:r>
    </w:p>
    <w:p w14:paraId="68659984" w14:textId="77777777" w:rsidR="00927C36" w:rsidRPr="00DC370C" w:rsidRDefault="00927C36" w:rsidP="00927C36">
      <w:pPr>
        <w:spacing w:after="0"/>
        <w:ind w:left="1418" w:hangingChars="709" w:hanging="1418"/>
        <w:rPr>
          <w:rFonts w:eastAsia="等线"/>
          <w:b/>
          <w:lang w:val="en-US" w:eastAsia="zh-CN"/>
        </w:rPr>
      </w:pPr>
    </w:p>
    <w:p w14:paraId="1CBF3AFE" w14:textId="1562130F" w:rsidR="00927C36" w:rsidRPr="00734848" w:rsidRDefault="00927C36" w:rsidP="00927C36">
      <w:pPr>
        <w:spacing w:after="0"/>
        <w:ind w:left="1418" w:hangingChars="709" w:hanging="1418"/>
        <w:rPr>
          <w:rFonts w:eastAsiaTheme="minorEastAsia"/>
          <w:lang w:val="en-US" w:eastAsia="zh-CN"/>
        </w:rPr>
      </w:pPr>
      <w:r>
        <w:rPr>
          <w:rFonts w:eastAsia="等线"/>
          <w:b/>
          <w:lang w:val="en-US" w:eastAsia="zh-CN"/>
        </w:rPr>
        <w:t>Proposal</w:t>
      </w:r>
      <w:r w:rsidRPr="00F4062A">
        <w:rPr>
          <w:rFonts w:eastAsia="等线" w:hint="eastAsia"/>
          <w:b/>
          <w:lang w:val="en-US" w:eastAsia="zh-CN"/>
        </w:rPr>
        <w:t xml:space="preserve"> </w:t>
      </w:r>
      <w:r w:rsidR="00DE2112">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When evaluate the gain of SRS IL reporting, the Rx IL imbalance need to be also considered.</w:t>
      </w:r>
    </w:p>
    <w:p w14:paraId="1211E478" w14:textId="77777777" w:rsidR="00927C36" w:rsidRPr="00927C36" w:rsidRDefault="00927C36" w:rsidP="00927C36"/>
    <w:p w14:paraId="00E249C7" w14:textId="0AB11B4F" w:rsidR="00D50C15" w:rsidRPr="00A428E1" w:rsidRDefault="00D50C15" w:rsidP="00261B42">
      <w:pPr>
        <w:pStyle w:val="2"/>
        <w:spacing w:before="0"/>
        <w:rPr>
          <w:rFonts w:eastAsiaTheme="minorEastAsia"/>
          <w:lang w:eastAsia="zh-CN"/>
        </w:rPr>
      </w:pPr>
      <w:r>
        <w:rPr>
          <w:rFonts w:eastAsiaTheme="minorEastAsia"/>
          <w:lang w:eastAsia="zh-CN"/>
        </w:rPr>
        <w:t>2.</w:t>
      </w:r>
      <w:r w:rsidR="00DE2112">
        <w:rPr>
          <w:rFonts w:eastAsiaTheme="minorEastAsia"/>
          <w:lang w:eastAsia="zh-CN"/>
        </w:rPr>
        <w:t>2</w:t>
      </w:r>
      <w:r>
        <w:rPr>
          <w:rFonts w:eastAsiaTheme="minorEastAsia"/>
          <w:lang w:eastAsia="zh-CN"/>
        </w:rPr>
        <w:t xml:space="preserve"> </w:t>
      </w:r>
      <w:r w:rsidR="009645C8" w:rsidRPr="009645C8">
        <w:rPr>
          <w:rFonts w:eastAsiaTheme="minorEastAsia"/>
          <w:lang w:eastAsia="zh-CN"/>
        </w:rPr>
        <w:t>UE compensation</w:t>
      </w:r>
    </w:p>
    <w:p w14:paraId="777D8065" w14:textId="53466403" w:rsidR="009645C8" w:rsidRDefault="009645C8" w:rsidP="009645C8">
      <w:pPr>
        <w:spacing w:after="0"/>
        <w:rPr>
          <w:rFonts w:eastAsia="等线"/>
          <w:lang w:val="en-US" w:eastAsia="zh-CN"/>
        </w:rPr>
      </w:pPr>
      <w:r>
        <w:rPr>
          <w:rFonts w:eastAsia="等线" w:hint="eastAsia"/>
          <w:lang w:val="en-US" w:eastAsia="zh-CN"/>
        </w:rPr>
        <w:t>W</w:t>
      </w:r>
      <w:r>
        <w:rPr>
          <w:rFonts w:eastAsia="等线"/>
          <w:lang w:val="en-US" w:eastAsia="zh-CN"/>
        </w:rPr>
        <w:t>hether UE will compensate the SRS IL differences among different antennas depends on UE implementation actually. In normal UE design, it is able to do the power compensation of SRS IL from PA to different antenna ports until PA max power is achieved. If PA max power is achieved, the SRS IL to different antennas will show. Therefore, whether and when UE will do the compensation is UE implementation dependent.</w:t>
      </w:r>
    </w:p>
    <w:p w14:paraId="24B38A05" w14:textId="77777777" w:rsidR="009645C8" w:rsidRPr="001043B5" w:rsidRDefault="009645C8" w:rsidP="009645C8">
      <w:pPr>
        <w:spacing w:after="0"/>
        <w:rPr>
          <w:rFonts w:eastAsia="等线"/>
          <w:lang w:val="en-US" w:eastAsia="zh-CN"/>
        </w:rPr>
      </w:pPr>
    </w:p>
    <w:p w14:paraId="16C2A7E1" w14:textId="65B87F83" w:rsidR="009645C8" w:rsidRDefault="009645C8" w:rsidP="009645C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E2112">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UE can compensate the SRS IL among different antennas before PA max power is reached, </w:t>
      </w:r>
      <w:r w:rsidR="00261B42">
        <w:rPr>
          <w:rFonts w:eastAsia="等线"/>
          <w:b/>
          <w:lang w:val="en-US" w:eastAsia="zh-CN"/>
        </w:rPr>
        <w:t xml:space="preserve">and </w:t>
      </w:r>
      <w:r>
        <w:rPr>
          <w:rFonts w:eastAsia="等线"/>
          <w:b/>
          <w:lang w:val="en-US" w:eastAsia="zh-CN"/>
        </w:rPr>
        <w:t>it is UE implementation dependent.</w:t>
      </w:r>
    </w:p>
    <w:p w14:paraId="03EADEB4" w14:textId="77777777" w:rsidR="009645C8" w:rsidRPr="00DE2112" w:rsidRDefault="009645C8" w:rsidP="00C0287A">
      <w:pPr>
        <w:rPr>
          <w:rFonts w:eastAsia="宋体"/>
          <w:lang w:val="en-US" w:eastAsia="zh-CN"/>
        </w:rPr>
      </w:pPr>
    </w:p>
    <w:p w14:paraId="70BB0BDD" w14:textId="2198FC49" w:rsidR="00DC370C" w:rsidRPr="00DC370C" w:rsidRDefault="00DC370C" w:rsidP="00DC370C">
      <w:pPr>
        <w:pStyle w:val="2"/>
        <w:spacing w:before="0"/>
        <w:rPr>
          <w:rFonts w:eastAsiaTheme="minorEastAsia"/>
          <w:lang w:eastAsia="zh-CN"/>
        </w:rPr>
      </w:pPr>
      <w:r w:rsidRPr="00DC370C">
        <w:rPr>
          <w:rFonts w:eastAsiaTheme="minorEastAsia" w:hint="eastAsia"/>
          <w:lang w:eastAsia="zh-CN"/>
        </w:rPr>
        <w:t>2</w:t>
      </w:r>
      <w:r w:rsidRPr="00DC370C">
        <w:rPr>
          <w:rFonts w:eastAsiaTheme="minorEastAsia"/>
          <w:lang w:eastAsia="zh-CN"/>
        </w:rPr>
        <w:t>.</w:t>
      </w:r>
      <w:r w:rsidR="00DE2112">
        <w:rPr>
          <w:rFonts w:eastAsiaTheme="minorEastAsia"/>
          <w:lang w:eastAsia="zh-CN"/>
        </w:rPr>
        <w:t>3</w:t>
      </w:r>
      <w:r w:rsidRPr="00DC370C">
        <w:rPr>
          <w:rFonts w:eastAsiaTheme="minorEastAsia"/>
          <w:lang w:eastAsia="zh-CN"/>
        </w:rPr>
        <w:t xml:space="preserve"> SRS IL changes</w:t>
      </w:r>
    </w:p>
    <w:p w14:paraId="52C3043C" w14:textId="48962A43" w:rsidR="00DC370C" w:rsidRDefault="00DC370C" w:rsidP="00DC370C">
      <w:r>
        <w:t>As discussed in Rel-18, SRS IL depends on the RFFE paths that each SRS resource maps to the physical antennas. And usually UE will implement more than 4 antennas for each band to avoid the problems like hand blocking issues. When UE detects there is hand blocking problems, it will change the antennas used for Tx and Rx. In this case the SRS resource mapping to the physical antennas will be changed and so does the SRS ILs as show in figure 1.</w:t>
      </w:r>
    </w:p>
    <w:p w14:paraId="1E8661D1" w14:textId="77777777" w:rsidR="00DC370C" w:rsidRDefault="00DC370C" w:rsidP="00DC370C">
      <w:pPr>
        <w:jc w:val="center"/>
      </w:pPr>
      <w:r>
        <w:object w:dxaOrig="12316" w:dyaOrig="4275" w14:anchorId="4CB256DC">
          <v:shape id="_x0000_i1026" type="#_x0000_t75" style="width:467pt;height:162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Visio.Drawing.15" ShapeID="_x0000_i1026" DrawAspect="Content" ObjectID="_1777131047" r:id="rId12"/>
        </w:object>
      </w:r>
    </w:p>
    <w:p w14:paraId="2463579C" w14:textId="4C3C1A46" w:rsidR="00DC370C" w:rsidRDefault="00DC370C" w:rsidP="00DC370C">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DE2112">
        <w:rPr>
          <w:rFonts w:eastAsiaTheme="minorEastAsia"/>
          <w:lang w:eastAsia="zh-CN"/>
        </w:rPr>
        <w:t>2</w:t>
      </w:r>
      <w:r>
        <w:rPr>
          <w:rFonts w:eastAsiaTheme="minorEastAsia"/>
          <w:lang w:eastAsia="zh-CN"/>
        </w:rPr>
        <w:t xml:space="preserve"> SRS antenna port mapping to Real Antennas may be changed due to for example hand blocking</w:t>
      </w:r>
    </w:p>
    <w:p w14:paraId="2579C9CE" w14:textId="0A9BE535" w:rsidR="00DC370C" w:rsidRPr="00DC370C" w:rsidRDefault="00DC370C" w:rsidP="00DC370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E2112">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mapping between SRS resource and physical antennas might change due to e.g. hand blocking.</w:t>
      </w:r>
    </w:p>
    <w:p w14:paraId="4C3FA8FF" w14:textId="48E2BF55" w:rsidR="00DC370C" w:rsidRDefault="00DC370C" w:rsidP="00DC370C">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00DE2112">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UE compensation issue and SRS IL changes due to hand blocking need to be considered if SRS IL is reported</w:t>
      </w:r>
      <w:r w:rsidRPr="00EB4538">
        <w:rPr>
          <w:rFonts w:eastAsia="等线"/>
          <w:b/>
          <w:lang w:val="en-US" w:eastAsia="zh-CN"/>
        </w:rPr>
        <w:t>.</w:t>
      </w:r>
    </w:p>
    <w:p w14:paraId="34F723BE" w14:textId="082305F8" w:rsidR="003900F6" w:rsidRPr="000C7B3F" w:rsidRDefault="003900F6" w:rsidP="005E4B34">
      <w:pPr>
        <w:spacing w:after="0"/>
        <w:rPr>
          <w:rFonts w:eastAsiaTheme="minorEastAsia"/>
          <w:lang w:eastAsia="zh-CN"/>
        </w:rPr>
      </w:pPr>
    </w:p>
    <w:p w14:paraId="7C2A5535" w14:textId="0C0D5BE4" w:rsidR="0023469E" w:rsidRDefault="0023469E" w:rsidP="0023469E">
      <w:pPr>
        <w:pStyle w:val="1"/>
        <w:numPr>
          <w:ilvl w:val="0"/>
          <w:numId w:val="3"/>
        </w:numPr>
      </w:pPr>
      <w:r>
        <w:t>Conclusion</w:t>
      </w:r>
    </w:p>
    <w:p w14:paraId="42A8BBAF" w14:textId="0EFE9938" w:rsidR="003900F6"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DE2112">
        <w:rPr>
          <w:rFonts w:eastAsiaTheme="minorEastAsia"/>
          <w:lang w:val="en-US" w:eastAsia="zh-CN"/>
        </w:rPr>
        <w:t>discussed</w:t>
      </w:r>
      <w:r>
        <w:rPr>
          <w:rFonts w:eastAsiaTheme="minorEastAsia"/>
          <w:lang w:val="en-US" w:eastAsia="zh-CN"/>
        </w:rPr>
        <w:t xml:space="preserve"> the SRS IL</w:t>
      </w:r>
      <w:r w:rsidR="00DE2112">
        <w:rPr>
          <w:rFonts w:eastAsiaTheme="minorEastAsia"/>
          <w:lang w:val="en-US" w:eastAsia="zh-CN"/>
        </w:rPr>
        <w:t xml:space="preserve"> </w:t>
      </w:r>
      <w:r w:rsidR="00DE2112">
        <w:rPr>
          <w:rFonts w:eastAsiaTheme="minorEastAsia" w:hint="eastAsia"/>
          <w:lang w:val="en-US" w:eastAsia="zh-CN"/>
        </w:rPr>
        <w:t>imba</w:t>
      </w:r>
      <w:r w:rsidR="00DE2112">
        <w:rPr>
          <w:rFonts w:eastAsiaTheme="minorEastAsia"/>
          <w:lang w:val="en-US" w:eastAsia="zh-CN"/>
        </w:rPr>
        <w:t>lance impacts</w:t>
      </w:r>
      <w:r>
        <w:rPr>
          <w:rFonts w:eastAsiaTheme="minorEastAsia"/>
          <w:lang w:val="en-US" w:eastAsia="zh-CN"/>
        </w:rPr>
        <w:t xml:space="preserve">, and got below </w:t>
      </w:r>
      <w:r w:rsidR="005411AA">
        <w:rPr>
          <w:rFonts w:eastAsiaTheme="minorEastAsia"/>
          <w:lang w:val="en-US" w:eastAsia="zh-CN"/>
        </w:rPr>
        <w:t xml:space="preserve">observations and </w:t>
      </w:r>
      <w:r>
        <w:rPr>
          <w:rFonts w:eastAsiaTheme="minorEastAsia"/>
          <w:lang w:val="en-US" w:eastAsia="zh-CN"/>
        </w:rPr>
        <w:t>proposals.</w:t>
      </w:r>
    </w:p>
    <w:p w14:paraId="52F56159" w14:textId="77777777" w:rsidR="0023469E" w:rsidRDefault="0023469E" w:rsidP="0023469E">
      <w:pPr>
        <w:spacing w:after="0"/>
        <w:rPr>
          <w:rFonts w:eastAsiaTheme="minorEastAsia"/>
          <w:lang w:val="en-US" w:eastAsia="zh-CN"/>
        </w:rPr>
      </w:pPr>
    </w:p>
    <w:bookmarkEnd w:id="0"/>
    <w:p w14:paraId="0AA79222" w14:textId="1FFA948A" w:rsidR="00DE2112" w:rsidRPr="00DC370C" w:rsidRDefault="00DE2112" w:rsidP="003A0513">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IL imbalances also exist in Rx paths which may reduce the impacts of SRS IL imbalance in Tx part.</w:t>
      </w:r>
    </w:p>
    <w:p w14:paraId="599DDA3F" w14:textId="172C05C1" w:rsidR="00DE2112" w:rsidRDefault="00DE2112" w:rsidP="00DE2112">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When evaluate the gain of SRS IL reporting, the Rx IL imbalance need to be also considered.</w:t>
      </w:r>
    </w:p>
    <w:p w14:paraId="0EE57311" w14:textId="77777777" w:rsidR="00DE2112" w:rsidRPr="00734848" w:rsidRDefault="00DE2112" w:rsidP="00DE2112">
      <w:pPr>
        <w:spacing w:after="0"/>
        <w:ind w:left="1418" w:hangingChars="709" w:hanging="1418"/>
        <w:rPr>
          <w:rFonts w:eastAsiaTheme="minorEastAsia"/>
          <w:lang w:val="en-US" w:eastAsia="zh-CN"/>
        </w:rPr>
      </w:pPr>
    </w:p>
    <w:p w14:paraId="4F2489F3" w14:textId="47CD09B7" w:rsidR="003A0513" w:rsidRPr="003A0513" w:rsidRDefault="00DE2112" w:rsidP="003A0513">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UE can compensate the SRS IL among different antennas before PA max power is reached, and it is UE implementation dependent.</w:t>
      </w:r>
    </w:p>
    <w:p w14:paraId="55A284B4" w14:textId="77777777" w:rsidR="00DE2112" w:rsidRPr="00DC370C" w:rsidRDefault="00DE2112" w:rsidP="00DE2112">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mapping between SRS resource and physical antennas might change due to e.g. hand blocking.</w:t>
      </w:r>
    </w:p>
    <w:p w14:paraId="3B4D36EB" w14:textId="6B212A8D" w:rsidR="00FD7526" w:rsidRPr="003A0513" w:rsidRDefault="00DE2112" w:rsidP="003A0513">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UE compensation issue and SRS IL changes due to hand blocking need to be considered if SRS IL is reported</w:t>
      </w:r>
      <w:r w:rsidRPr="00EB4538">
        <w:rPr>
          <w:rFonts w:eastAsia="等线"/>
          <w:b/>
          <w:lang w:val="en-US" w:eastAsia="zh-CN"/>
        </w:rPr>
        <w:t>.</w:t>
      </w:r>
    </w:p>
    <w:p w14:paraId="418DB3F7" w14:textId="222D90FA" w:rsidR="00927C36" w:rsidRDefault="00927C36" w:rsidP="00927C36">
      <w:pPr>
        <w:pStyle w:val="1"/>
        <w:numPr>
          <w:ilvl w:val="0"/>
          <w:numId w:val="3"/>
        </w:numPr>
      </w:pPr>
      <w:r>
        <w:t>Reference</w:t>
      </w:r>
    </w:p>
    <w:p w14:paraId="2EBA70FF" w14:textId="56FB8796" w:rsidR="00927C36" w:rsidRDefault="00927C36" w:rsidP="0023469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hyperlink r:id="rId13" w:history="1">
        <w:r w:rsidRPr="003E5793">
          <w:rPr>
            <w:rFonts w:eastAsia="华文楷体"/>
            <w:szCs w:val="28"/>
          </w:rPr>
          <w:t>R4-240658</w:t>
        </w:r>
        <w:r>
          <w:rPr>
            <w:rFonts w:eastAsia="华文楷体"/>
            <w:szCs w:val="28"/>
          </w:rPr>
          <w:t>5</w:t>
        </w:r>
      </w:hyperlink>
      <w:r>
        <w:rPr>
          <w:rFonts w:eastAsia="华文楷体"/>
          <w:szCs w:val="28"/>
        </w:rPr>
        <w:t xml:space="preserve"> </w:t>
      </w:r>
      <w:r w:rsidRPr="00206A81">
        <w:rPr>
          <w:rFonts w:eastAsia="华文楷体"/>
          <w:szCs w:val="28"/>
        </w:rPr>
        <w:t>WF on requirements for 6Rx</w:t>
      </w:r>
      <w:r>
        <w:rPr>
          <w:rFonts w:eastAsia="华文楷体"/>
          <w:szCs w:val="28"/>
        </w:rPr>
        <w:t>, AT&amp;T, RAN4#110bis, 2024-04</w:t>
      </w:r>
    </w:p>
    <w:p w14:paraId="0A8D72D1" w14:textId="21D13B95" w:rsidR="00927C36" w:rsidRDefault="00927C36" w:rsidP="0023469E">
      <w:pPr>
        <w:overflowPunct w:val="0"/>
        <w:autoSpaceDE w:val="0"/>
        <w:autoSpaceDN w:val="0"/>
        <w:adjustRightInd w:val="0"/>
        <w:spacing w:after="10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2] </w:t>
      </w:r>
      <w:r w:rsidRPr="00927C36">
        <w:rPr>
          <w:rFonts w:eastAsiaTheme="minorEastAsia"/>
          <w:lang w:eastAsia="zh-CN"/>
        </w:rPr>
        <w:t>R1-2306712</w:t>
      </w:r>
      <w:r>
        <w:rPr>
          <w:rFonts w:eastAsiaTheme="minorEastAsia"/>
          <w:lang w:eastAsia="zh-CN"/>
        </w:rPr>
        <w:t xml:space="preserve"> </w:t>
      </w:r>
      <w:r w:rsidRPr="00927C36">
        <w:rPr>
          <w:rFonts w:eastAsiaTheme="minorEastAsia"/>
          <w:lang w:eastAsia="zh-CN"/>
        </w:rPr>
        <w:t>Discussion the UE SRS IL imbalance issue</w:t>
      </w:r>
      <w:r>
        <w:rPr>
          <w:rFonts w:eastAsiaTheme="minorEastAsia"/>
          <w:lang w:eastAsia="zh-CN"/>
        </w:rPr>
        <w:t>, vivo, RAN1#114, 2023-08</w:t>
      </w:r>
    </w:p>
    <w:p w14:paraId="72E77DB8" w14:textId="0BA2BEB8" w:rsidR="00927C36" w:rsidRPr="00927C36" w:rsidRDefault="00927C36" w:rsidP="0023469E">
      <w:pPr>
        <w:overflowPunct w:val="0"/>
        <w:autoSpaceDE w:val="0"/>
        <w:autoSpaceDN w:val="0"/>
        <w:adjustRightInd w:val="0"/>
        <w:spacing w:after="10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3] </w:t>
      </w:r>
      <w:r w:rsidR="00380281" w:rsidRPr="00380281">
        <w:rPr>
          <w:rFonts w:eastAsiaTheme="minorEastAsia"/>
          <w:lang w:eastAsia="zh-CN"/>
        </w:rPr>
        <w:t>R4-2408761</w:t>
      </w:r>
      <w:r w:rsidR="00596478">
        <w:rPr>
          <w:rFonts w:eastAsiaTheme="minorEastAsia"/>
          <w:lang w:eastAsia="zh-CN"/>
        </w:rPr>
        <w:t xml:space="preserve"> </w:t>
      </w:r>
      <w:r w:rsidR="00596478" w:rsidRPr="00596478">
        <w:rPr>
          <w:rFonts w:eastAsiaTheme="minorEastAsia"/>
          <w:lang w:eastAsia="zh-CN"/>
        </w:rPr>
        <w:t>R19 6Rx SRS IL</w:t>
      </w:r>
      <w:r w:rsidR="00596478">
        <w:rPr>
          <w:rFonts w:eastAsiaTheme="minorEastAsia"/>
          <w:lang w:eastAsia="zh-CN"/>
        </w:rPr>
        <w:t>, OPPO, RAN4#111, 2024-05</w:t>
      </w:r>
      <w:bookmarkStart w:id="1" w:name="_GoBack"/>
      <w:bookmarkEnd w:id="1"/>
    </w:p>
    <w:sectPr w:rsidR="00927C36" w:rsidRPr="00927C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65F7F" w14:textId="77777777" w:rsidR="00245440" w:rsidRDefault="00245440">
      <w:r>
        <w:separator/>
      </w:r>
    </w:p>
  </w:endnote>
  <w:endnote w:type="continuationSeparator" w:id="0">
    <w:p w14:paraId="610D86B5" w14:textId="77777777" w:rsidR="00245440" w:rsidRDefault="0024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B90FC" w14:textId="77777777" w:rsidR="00245440" w:rsidRDefault="00245440">
      <w:r>
        <w:separator/>
      </w:r>
    </w:p>
  </w:footnote>
  <w:footnote w:type="continuationSeparator" w:id="0">
    <w:p w14:paraId="0F0B2042" w14:textId="77777777" w:rsidR="00245440" w:rsidRDefault="00245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8"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38659B7"/>
    <w:multiLevelType w:val="hybridMultilevel"/>
    <w:tmpl w:val="F7BA44B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1"/>
  </w:num>
  <w:num w:numId="4">
    <w:abstractNumId w:val="18"/>
  </w:num>
  <w:num w:numId="5">
    <w:abstractNumId w:val="3"/>
  </w:num>
  <w:num w:numId="6">
    <w:abstractNumId w:val="6"/>
  </w:num>
  <w:num w:numId="7">
    <w:abstractNumId w:val="5"/>
  </w:num>
  <w:num w:numId="8">
    <w:abstractNumId w:val="2"/>
  </w:num>
  <w:num w:numId="9">
    <w:abstractNumId w:val="13"/>
  </w:num>
  <w:num w:numId="10">
    <w:abstractNumId w:val="4"/>
  </w:num>
  <w:num w:numId="11">
    <w:abstractNumId w:val="11"/>
  </w:num>
  <w:num w:numId="12">
    <w:abstractNumId w:val="15"/>
  </w:num>
  <w:num w:numId="13">
    <w:abstractNumId w:val="8"/>
  </w:num>
  <w:num w:numId="14">
    <w:abstractNumId w:val="16"/>
  </w:num>
  <w:num w:numId="15">
    <w:abstractNumId w:val="19"/>
  </w:num>
  <w:num w:numId="16">
    <w:abstractNumId w:val="0"/>
  </w:num>
  <w:num w:numId="17">
    <w:abstractNumId w:val="9"/>
  </w:num>
  <w:num w:numId="18">
    <w:abstractNumId w:val="12"/>
  </w:num>
  <w:num w:numId="19">
    <w:abstractNumId w:val="17"/>
  </w:num>
  <w:num w:numId="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EE4"/>
    <w:rsid w:val="00097A0F"/>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5BDB"/>
    <w:rsid w:val="000F603A"/>
    <w:rsid w:val="000F625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0B91"/>
    <w:rsid w:val="00171DDF"/>
    <w:rsid w:val="0017300C"/>
    <w:rsid w:val="00173D4A"/>
    <w:rsid w:val="00175BBA"/>
    <w:rsid w:val="00175ECF"/>
    <w:rsid w:val="001828E7"/>
    <w:rsid w:val="00183D73"/>
    <w:rsid w:val="00185093"/>
    <w:rsid w:val="001861A8"/>
    <w:rsid w:val="00186B3D"/>
    <w:rsid w:val="001872B0"/>
    <w:rsid w:val="001879E3"/>
    <w:rsid w:val="00187CC9"/>
    <w:rsid w:val="0019008E"/>
    <w:rsid w:val="00191309"/>
    <w:rsid w:val="00191AD1"/>
    <w:rsid w:val="00192446"/>
    <w:rsid w:val="001936B3"/>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B11CA"/>
    <w:rsid w:val="001B145F"/>
    <w:rsid w:val="001B15EF"/>
    <w:rsid w:val="001B1D24"/>
    <w:rsid w:val="001B1D90"/>
    <w:rsid w:val="001B2108"/>
    <w:rsid w:val="001B231F"/>
    <w:rsid w:val="001B28A8"/>
    <w:rsid w:val="001B3744"/>
    <w:rsid w:val="001B3A2E"/>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4301"/>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022"/>
    <w:rsid w:val="00214FBD"/>
    <w:rsid w:val="00216838"/>
    <w:rsid w:val="00216854"/>
    <w:rsid w:val="00216EB9"/>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5440"/>
    <w:rsid w:val="002463FF"/>
    <w:rsid w:val="0024722F"/>
    <w:rsid w:val="00250117"/>
    <w:rsid w:val="00250926"/>
    <w:rsid w:val="0025114C"/>
    <w:rsid w:val="00251340"/>
    <w:rsid w:val="00251D73"/>
    <w:rsid w:val="00251F5D"/>
    <w:rsid w:val="00252140"/>
    <w:rsid w:val="0025224B"/>
    <w:rsid w:val="00254246"/>
    <w:rsid w:val="0025514E"/>
    <w:rsid w:val="002562E7"/>
    <w:rsid w:val="00257735"/>
    <w:rsid w:val="002578B0"/>
    <w:rsid w:val="00260691"/>
    <w:rsid w:val="00261145"/>
    <w:rsid w:val="0026179F"/>
    <w:rsid w:val="00261B42"/>
    <w:rsid w:val="0026351C"/>
    <w:rsid w:val="00263619"/>
    <w:rsid w:val="00263F41"/>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121A"/>
    <w:rsid w:val="00281DAD"/>
    <w:rsid w:val="00282213"/>
    <w:rsid w:val="002827FC"/>
    <w:rsid w:val="00282A35"/>
    <w:rsid w:val="00282FB3"/>
    <w:rsid w:val="0028452F"/>
    <w:rsid w:val="00285422"/>
    <w:rsid w:val="002856A8"/>
    <w:rsid w:val="00286795"/>
    <w:rsid w:val="00287895"/>
    <w:rsid w:val="00287CE3"/>
    <w:rsid w:val="00287D6C"/>
    <w:rsid w:val="002903FD"/>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C6F4B"/>
    <w:rsid w:val="002D0145"/>
    <w:rsid w:val="002D09D8"/>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C4E"/>
    <w:rsid w:val="00313FE8"/>
    <w:rsid w:val="00314082"/>
    <w:rsid w:val="003146C1"/>
    <w:rsid w:val="003146DD"/>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BE0"/>
    <w:rsid w:val="00361C4A"/>
    <w:rsid w:val="0036227B"/>
    <w:rsid w:val="003631E4"/>
    <w:rsid w:val="00364251"/>
    <w:rsid w:val="00364AAC"/>
    <w:rsid w:val="00367724"/>
    <w:rsid w:val="0037071B"/>
    <w:rsid w:val="00372AA4"/>
    <w:rsid w:val="00373148"/>
    <w:rsid w:val="003732C7"/>
    <w:rsid w:val="0037341D"/>
    <w:rsid w:val="00374DD2"/>
    <w:rsid w:val="0037500A"/>
    <w:rsid w:val="00375DF7"/>
    <w:rsid w:val="00375FA4"/>
    <w:rsid w:val="003769D8"/>
    <w:rsid w:val="00376F86"/>
    <w:rsid w:val="00380281"/>
    <w:rsid w:val="00380C5B"/>
    <w:rsid w:val="00381785"/>
    <w:rsid w:val="00381AEF"/>
    <w:rsid w:val="00383F01"/>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0513"/>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04DE"/>
    <w:rsid w:val="003C1B34"/>
    <w:rsid w:val="003C32B2"/>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217"/>
    <w:rsid w:val="003E300F"/>
    <w:rsid w:val="003E39F0"/>
    <w:rsid w:val="003E3AC6"/>
    <w:rsid w:val="003E40F6"/>
    <w:rsid w:val="003E4B05"/>
    <w:rsid w:val="003E58E1"/>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753"/>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7A54"/>
    <w:rsid w:val="004B1313"/>
    <w:rsid w:val="004B14B1"/>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2F04"/>
    <w:rsid w:val="004E337A"/>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1AA"/>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A51"/>
    <w:rsid w:val="00552997"/>
    <w:rsid w:val="00553090"/>
    <w:rsid w:val="00554324"/>
    <w:rsid w:val="005548F1"/>
    <w:rsid w:val="00554A16"/>
    <w:rsid w:val="005550DD"/>
    <w:rsid w:val="00555115"/>
    <w:rsid w:val="0055559B"/>
    <w:rsid w:val="005579C3"/>
    <w:rsid w:val="005601CC"/>
    <w:rsid w:val="00560261"/>
    <w:rsid w:val="00561108"/>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478"/>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B34"/>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1620"/>
    <w:rsid w:val="00603011"/>
    <w:rsid w:val="00604246"/>
    <w:rsid w:val="006050CA"/>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0128"/>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F9A"/>
    <w:rsid w:val="00731654"/>
    <w:rsid w:val="00731656"/>
    <w:rsid w:val="00732297"/>
    <w:rsid w:val="00733AB5"/>
    <w:rsid w:val="00734220"/>
    <w:rsid w:val="00734848"/>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6FBF"/>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80F"/>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388"/>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E0867"/>
    <w:rsid w:val="008E105C"/>
    <w:rsid w:val="008E14ED"/>
    <w:rsid w:val="008E2355"/>
    <w:rsid w:val="008E30ED"/>
    <w:rsid w:val="008E36CB"/>
    <w:rsid w:val="008E4165"/>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7F1"/>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36"/>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5C8"/>
    <w:rsid w:val="009646AF"/>
    <w:rsid w:val="00964BDE"/>
    <w:rsid w:val="00966785"/>
    <w:rsid w:val="009668C6"/>
    <w:rsid w:val="0096752D"/>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17A6"/>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383"/>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6CD"/>
    <w:rsid w:val="009E7E30"/>
    <w:rsid w:val="009F05DF"/>
    <w:rsid w:val="009F0701"/>
    <w:rsid w:val="009F15CA"/>
    <w:rsid w:val="009F42CA"/>
    <w:rsid w:val="009F4A17"/>
    <w:rsid w:val="009F5119"/>
    <w:rsid w:val="009F65CE"/>
    <w:rsid w:val="009F6761"/>
    <w:rsid w:val="009F7598"/>
    <w:rsid w:val="009F787D"/>
    <w:rsid w:val="009F7CB6"/>
    <w:rsid w:val="00A0293F"/>
    <w:rsid w:val="00A032F3"/>
    <w:rsid w:val="00A04305"/>
    <w:rsid w:val="00A045C1"/>
    <w:rsid w:val="00A04DFF"/>
    <w:rsid w:val="00A0550D"/>
    <w:rsid w:val="00A06AB8"/>
    <w:rsid w:val="00A10225"/>
    <w:rsid w:val="00A10684"/>
    <w:rsid w:val="00A10979"/>
    <w:rsid w:val="00A11D22"/>
    <w:rsid w:val="00A12768"/>
    <w:rsid w:val="00A12DC8"/>
    <w:rsid w:val="00A12EAA"/>
    <w:rsid w:val="00A13A16"/>
    <w:rsid w:val="00A13A8A"/>
    <w:rsid w:val="00A13CA9"/>
    <w:rsid w:val="00A14526"/>
    <w:rsid w:val="00A147C2"/>
    <w:rsid w:val="00A14A77"/>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52C2"/>
    <w:rsid w:val="00A452CC"/>
    <w:rsid w:val="00A45933"/>
    <w:rsid w:val="00A45E4D"/>
    <w:rsid w:val="00A46A5C"/>
    <w:rsid w:val="00A505DE"/>
    <w:rsid w:val="00A510F3"/>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3F12"/>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34B3"/>
    <w:rsid w:val="00A93B37"/>
    <w:rsid w:val="00A96C33"/>
    <w:rsid w:val="00A97247"/>
    <w:rsid w:val="00A97442"/>
    <w:rsid w:val="00A97B06"/>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FDB"/>
    <w:rsid w:val="00AF7ECE"/>
    <w:rsid w:val="00B0096A"/>
    <w:rsid w:val="00B0100C"/>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75C1"/>
    <w:rsid w:val="00B80CEF"/>
    <w:rsid w:val="00B81318"/>
    <w:rsid w:val="00B82152"/>
    <w:rsid w:val="00B823DF"/>
    <w:rsid w:val="00B83E3E"/>
    <w:rsid w:val="00B8446C"/>
    <w:rsid w:val="00B844EB"/>
    <w:rsid w:val="00B8466A"/>
    <w:rsid w:val="00B84D3F"/>
    <w:rsid w:val="00B8577C"/>
    <w:rsid w:val="00B866EF"/>
    <w:rsid w:val="00B870D4"/>
    <w:rsid w:val="00B87133"/>
    <w:rsid w:val="00B871FB"/>
    <w:rsid w:val="00B87687"/>
    <w:rsid w:val="00B90A15"/>
    <w:rsid w:val="00B90B13"/>
    <w:rsid w:val="00B915DA"/>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FA2"/>
    <w:rsid w:val="00BC5AFA"/>
    <w:rsid w:val="00BC5BB4"/>
    <w:rsid w:val="00BC5CFD"/>
    <w:rsid w:val="00BC5E1B"/>
    <w:rsid w:val="00BC715D"/>
    <w:rsid w:val="00BD0714"/>
    <w:rsid w:val="00BD0905"/>
    <w:rsid w:val="00BD0D18"/>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D96"/>
    <w:rsid w:val="00C04D08"/>
    <w:rsid w:val="00C052D8"/>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34B2"/>
    <w:rsid w:val="00C352A5"/>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61AA"/>
    <w:rsid w:val="00C578BF"/>
    <w:rsid w:val="00C600B5"/>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BEC"/>
    <w:rsid w:val="00CE2CFD"/>
    <w:rsid w:val="00CE37A8"/>
    <w:rsid w:val="00CE448D"/>
    <w:rsid w:val="00CE5BDB"/>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10D1"/>
    <w:rsid w:val="00D11540"/>
    <w:rsid w:val="00D11FDB"/>
    <w:rsid w:val="00D129EF"/>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370C"/>
    <w:rsid w:val="00DC4132"/>
    <w:rsid w:val="00DC5C6E"/>
    <w:rsid w:val="00DC5EDA"/>
    <w:rsid w:val="00DC5FEB"/>
    <w:rsid w:val="00DC60DE"/>
    <w:rsid w:val="00DC64F8"/>
    <w:rsid w:val="00DC7652"/>
    <w:rsid w:val="00DD0C2C"/>
    <w:rsid w:val="00DD129F"/>
    <w:rsid w:val="00DD3229"/>
    <w:rsid w:val="00DD4BF9"/>
    <w:rsid w:val="00DD503A"/>
    <w:rsid w:val="00DD58D1"/>
    <w:rsid w:val="00DD59F7"/>
    <w:rsid w:val="00DD71D0"/>
    <w:rsid w:val="00DD7E5E"/>
    <w:rsid w:val="00DE00E7"/>
    <w:rsid w:val="00DE05C0"/>
    <w:rsid w:val="00DE079A"/>
    <w:rsid w:val="00DE2112"/>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10B5"/>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881"/>
    <w:rsid w:val="00E67B9B"/>
    <w:rsid w:val="00E67D36"/>
    <w:rsid w:val="00E70E1F"/>
    <w:rsid w:val="00E711AE"/>
    <w:rsid w:val="00E721F1"/>
    <w:rsid w:val="00E73347"/>
    <w:rsid w:val="00E742DD"/>
    <w:rsid w:val="00E7484B"/>
    <w:rsid w:val="00E8093B"/>
    <w:rsid w:val="00E8116B"/>
    <w:rsid w:val="00E812BD"/>
    <w:rsid w:val="00E81A53"/>
    <w:rsid w:val="00E81F5D"/>
    <w:rsid w:val="00E82EA6"/>
    <w:rsid w:val="00E82FA7"/>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2E1"/>
    <w:rsid w:val="00EB597F"/>
    <w:rsid w:val="00EB6C27"/>
    <w:rsid w:val="00EB748E"/>
    <w:rsid w:val="00EB7A08"/>
    <w:rsid w:val="00EC0715"/>
    <w:rsid w:val="00EC0B01"/>
    <w:rsid w:val="00EC0E84"/>
    <w:rsid w:val="00EC365D"/>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46D1"/>
    <w:rsid w:val="00F44FB6"/>
    <w:rsid w:val="00F45E15"/>
    <w:rsid w:val="00F46E93"/>
    <w:rsid w:val="00F47642"/>
    <w:rsid w:val="00F508B8"/>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42D"/>
    <w:rsid w:val="00F71658"/>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D"/>
    <w:rsid w:val="00FA1F5E"/>
    <w:rsid w:val="00FA2D8C"/>
    <w:rsid w:val="00FA3CB0"/>
    <w:rsid w:val="00FA5C8C"/>
    <w:rsid w:val="00FA7EA7"/>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7503"/>
    <w:rsid w:val="00FD0445"/>
    <w:rsid w:val="00FD109D"/>
    <w:rsid w:val="00FD446A"/>
    <w:rsid w:val="00FD4C86"/>
    <w:rsid w:val="00FD4F68"/>
    <w:rsid w:val="00FD5C0C"/>
    <w:rsid w:val="00FD68FD"/>
    <w:rsid w:val="00FD7526"/>
    <w:rsid w:val="00FD76E1"/>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uiPriority w:val="99"/>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10.10.10/ftp/RAN/RAN4/Inbox/R4-240658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FD6D6-A8E3-4061-B68C-5A7E454EF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3</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5912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381</cp:revision>
  <dcterms:created xsi:type="dcterms:W3CDTF">2023-08-11T00:59:00Z</dcterms:created>
  <dcterms:modified xsi:type="dcterms:W3CDTF">2024-05-13T10:44:00Z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